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6872E" w14:textId="5DD39F92" w:rsidR="00F91EF8" w:rsidRDefault="006765B9">
      <w:r>
        <w:t>6</w:t>
      </w:r>
      <w:r w:rsidR="00D00289" w:rsidRPr="00D00289">
        <w:t>014 YBE: Azrad il-Equmai unites the merfo</w:t>
      </w:r>
      <w:r w:rsidR="00D00289">
        <w:t>lk villages as Eam Auqun, a proto-socialist kingdom</w:t>
      </w:r>
    </w:p>
    <w:p w14:paraId="4EB8CEE9" w14:textId="552CAAEC" w:rsidR="00D00289" w:rsidRDefault="006765B9">
      <w:r>
        <w:t>5</w:t>
      </w:r>
      <w:r w:rsidR="00D00289">
        <w:t>233 YBE: The power-hungry King Pelas il-Equmai rewrites laws to create an organized feudalist government in the kingdom he has renamed Eam Equmai</w:t>
      </w:r>
    </w:p>
    <w:p w14:paraId="2FD23633" w14:textId="362D5668" w:rsidR="00D00289" w:rsidRDefault="006765B9">
      <w:r>
        <w:t>5</w:t>
      </w:r>
      <w:r w:rsidR="00D00289">
        <w:t>224 YBE: In anticipation of political turmoil, Baraim il-Nezair forms the Alaraj Group, a politically motivated mafia in support of Pelas’s policies</w:t>
      </w:r>
    </w:p>
    <w:p w14:paraId="5E3E5FC0" w14:textId="121130FE" w:rsidR="00D00289" w:rsidRDefault="006765B9">
      <w:r>
        <w:t>5</w:t>
      </w:r>
      <w:r w:rsidR="00D00289">
        <w:t>201 YBE: King Pelas il-Equmai is overthrown and executed by his subjects</w:t>
      </w:r>
    </w:p>
    <w:p w14:paraId="1C3C5465" w14:textId="424936EE" w:rsidR="00D00289" w:rsidRDefault="006765B9">
      <w:r>
        <w:t>4</w:t>
      </w:r>
      <w:r w:rsidR="00D00289">
        <w:t>992 YBE: The Alaraj Group dismantles the democratic government; the dim-witted and spineless Prince Oblaran il-Equmai becomes king</w:t>
      </w:r>
    </w:p>
    <w:p w14:paraId="27D23DE4" w14:textId="299BD3D5" w:rsidR="00A213C8" w:rsidRPr="00A213C8" w:rsidRDefault="006765B9">
      <w:r>
        <w:t>4</w:t>
      </w:r>
      <w:r w:rsidR="00A213C8" w:rsidRPr="00A213C8">
        <w:t>987 YBE: King Oblaran il-Equmai grants significant power to th</w:t>
      </w:r>
      <w:r w:rsidR="00A213C8">
        <w:t>e far more capable Alaraj Group, who work to manufacture classism within their feudalist system</w:t>
      </w:r>
    </w:p>
    <w:p w14:paraId="11E0310E" w14:textId="1D928F9F" w:rsidR="00D00289" w:rsidRDefault="00F6467C">
      <w:r>
        <w:t>3</w:t>
      </w:r>
      <w:r w:rsidR="00A213C8">
        <w:t>208 YBE: Nomadic dwarven hunter-gatherers begin to settle across western and northern Urwald</w:t>
      </w:r>
    </w:p>
    <w:p w14:paraId="5118BC74" w14:textId="7F9FEC9D" w:rsidR="00A213C8" w:rsidRDefault="00F6467C">
      <w:r>
        <w:t>2</w:t>
      </w:r>
      <w:r w:rsidR="00A213C8">
        <w:t>507 YBE: Trade routes are established between dwarven civilizations</w:t>
      </w:r>
    </w:p>
    <w:p w14:paraId="2B6BEB48" w14:textId="3CFAAF4A" w:rsidR="006765B9" w:rsidRDefault="00F6467C">
      <w:r>
        <w:t>2</w:t>
      </w:r>
      <w:r w:rsidR="006765B9">
        <w:t>332 YBE: Northern Aarakocra tribes coalesce into one society; Nadrinam is formed</w:t>
      </w:r>
    </w:p>
    <w:p w14:paraId="64BD24CF" w14:textId="05AC3FF1" w:rsidR="00A213C8" w:rsidRDefault="00F6467C">
      <w:r>
        <w:t>2</w:t>
      </w:r>
      <w:r w:rsidR="00A213C8">
        <w:t>285 YBE: The first human village is established in then-bountiful southeastern Urwald</w:t>
      </w:r>
    </w:p>
    <w:p w14:paraId="7269121D" w14:textId="5CBDE920" w:rsidR="00A213C8" w:rsidRDefault="00F6467C">
      <w:r>
        <w:t>2</w:t>
      </w:r>
      <w:r w:rsidR="00A213C8">
        <w:t>015 YBE: The northwestern dwarven country of Tatzeila begins fast-paced industrialisation</w:t>
      </w:r>
    </w:p>
    <w:p w14:paraId="051CBFC4" w14:textId="6C2E305B" w:rsidR="00A213C8" w:rsidRDefault="00F6467C">
      <w:r>
        <w:t>2</w:t>
      </w:r>
      <w:r w:rsidR="00A213C8">
        <w:t xml:space="preserve">000 YBE: Many seers across dwarven society foresee a great and powerful Empress ruling over the southwestern city of </w:t>
      </w:r>
      <w:r w:rsidR="006765B9">
        <w:t>Gortha</w:t>
      </w:r>
      <w:r w:rsidR="00A213C8">
        <w:t xml:space="preserve"> </w:t>
      </w:r>
      <w:r>
        <w:t>two</w:t>
      </w:r>
      <w:r w:rsidR="00A213C8">
        <w:t xml:space="preserve"> thousand years in the future. Dwarven society adopts the Years Before Empress (YBE) and Years of the Empress (YE) calendar system</w:t>
      </w:r>
    </w:p>
    <w:p w14:paraId="01992E4C" w14:textId="4302089F" w:rsidR="00A213C8" w:rsidRDefault="00F6467C">
      <w:r>
        <w:t>1</w:t>
      </w:r>
      <w:r w:rsidR="00A213C8">
        <w:t>992 YBE: Democracy is established in the human capital of Palanis</w:t>
      </w:r>
    </w:p>
    <w:p w14:paraId="3BED88B9" w14:textId="40119574" w:rsidR="00A213C8" w:rsidRDefault="00F6467C">
      <w:r>
        <w:t>1</w:t>
      </w:r>
      <w:r w:rsidR="00A213C8">
        <w:t>591 YBE: Gabriel Curisso is born in Palanis</w:t>
      </w:r>
    </w:p>
    <w:p w14:paraId="55F9C439" w14:textId="7D9F46DF" w:rsidR="00A213C8" w:rsidRDefault="00F6467C">
      <w:r>
        <w:t>1</w:t>
      </w:r>
      <w:r w:rsidR="00A213C8">
        <w:t>572 YBE: Gabriel Curisso’s fishing boat capsizes in deep waters; he is rescued by merfolk and given over to the Alaraj Group. His life is saved in exchange for visiting the merfolk on each full moon. During this visit, he is asked for information on the human and dwarven civilizations.</w:t>
      </w:r>
    </w:p>
    <w:p w14:paraId="490234A0" w14:textId="626EE101" w:rsidR="00A213C8" w:rsidRDefault="00F6467C">
      <w:r>
        <w:t>1</w:t>
      </w:r>
      <w:r w:rsidR="00A213C8">
        <w:t>569 YBE: The Alaraj Group establishes a royal reconnaissance department. To thank Gabriel Curisso for his work, Queen Yata il-Equmai gifts him a map detailing the location of an “ancient power”</w:t>
      </w:r>
    </w:p>
    <w:p w14:paraId="497C6324" w14:textId="52BAD747" w:rsidR="00A213C8" w:rsidRDefault="00F6467C">
      <w:r>
        <w:t>1</w:t>
      </w:r>
      <w:r w:rsidR="00A213C8">
        <w:t>566 YBE: After much searching, Gabriel Curisso and his adventuring party find the location on the map: a deep cave system in the Samitir Mountains. Only Gabriel survives the journey down, and at the end of the tunnels, he finds a jet-black crystal in the shape of a torus. As he makes his way back up the cave and happens upon his dead party members, he wishes they hadn’t died. As he leaves the cave’s mouth, he looks back to see his party following obediently behind him. Gabriel decides to keep the crystal on his person.</w:t>
      </w:r>
    </w:p>
    <w:p w14:paraId="510C77DD" w14:textId="64E1988E" w:rsidR="00A213C8" w:rsidRDefault="00F6467C">
      <w:r>
        <w:t>1</w:t>
      </w:r>
      <w:r w:rsidR="00A213C8">
        <w:t xml:space="preserve">560 YBE: Gabriel Curisso has quickly become fantastically knowledgeable, extremely personable and well-networked, and most of all morally flexible, all due to the influence of his crystal. After </w:t>
      </w:r>
      <w:r w:rsidR="00A213C8">
        <w:lastRenderedPageBreak/>
        <w:t>secretly killing its highest-profile members, Curisso joins the Conquest Party, a nationalist and human supremacist group.</w:t>
      </w:r>
    </w:p>
    <w:p w14:paraId="7C6048C9" w14:textId="3DA670A7" w:rsidR="00CC5344" w:rsidRDefault="00F6467C">
      <w:r>
        <w:t>1</w:t>
      </w:r>
      <w:r w:rsidR="00CC5344">
        <w:t xml:space="preserve">558 YBE: After winning the election in a landslide, Gabriel Curisso becomes </w:t>
      </w:r>
      <w:r w:rsidR="006765B9">
        <w:t>leader</w:t>
      </w:r>
      <w:r w:rsidR="00CC5344">
        <w:t xml:space="preserve"> of Palanis. He begins militarization, deeming himself Prime Admiral and focusing government efforts on the newly established Department of Magical Warfare.</w:t>
      </w:r>
    </w:p>
    <w:p w14:paraId="4F2C56F0" w14:textId="353C942E" w:rsidR="00CC5344" w:rsidRDefault="00F6467C">
      <w:r>
        <w:t>1</w:t>
      </w:r>
      <w:r w:rsidR="00CC5344">
        <w:t>555 YBE: Palanis successfully conquers the southwestern dwarven city of Utma under Prime Admiral Curisso’s lead. Curisso works to culturally assimilate Utma and appoints Lieutenant Horace Glauer as president in his absence.</w:t>
      </w:r>
    </w:p>
    <w:p w14:paraId="4B1F7547" w14:textId="668EF53F" w:rsidR="006765B9" w:rsidRDefault="00F6467C">
      <w:r>
        <w:t>1</w:t>
      </w:r>
      <w:r w:rsidR="006765B9">
        <w:t xml:space="preserve">554 YBE: Prime Admiral Curisso’s cult of personality is in full swing; the newly formed human empire is dubbed Curis in his name, with Palanis as its capital. Word of Utma’s annexation has reached Tatzeila; soldiers </w:t>
      </w:r>
      <w:r w:rsidR="004F1DC0">
        <w:t>begin to</w:t>
      </w:r>
      <w:r w:rsidR="006765B9">
        <w:t xml:space="preserve"> mobiliz</w:t>
      </w:r>
      <w:r w:rsidR="004F1DC0">
        <w:t xml:space="preserve">e </w:t>
      </w:r>
      <w:r w:rsidR="006765B9">
        <w:t xml:space="preserve">in </w:t>
      </w:r>
      <w:r w:rsidR="004F1DC0">
        <w:t>North Keep</w:t>
      </w:r>
    </w:p>
    <w:p w14:paraId="27EE0667" w14:textId="324DD5A3" w:rsidR="004F1DC0" w:rsidRDefault="004F1DC0"/>
    <w:p w14:paraId="206ACD11" w14:textId="3C49D62C" w:rsidR="004F1DC0" w:rsidRDefault="00F6467C">
      <w:r>
        <w:t>1</w:t>
      </w:r>
      <w:r w:rsidR="006765B9">
        <w:t>4</w:t>
      </w:r>
      <w:r w:rsidR="00CC5344">
        <w:t>8</w:t>
      </w:r>
      <w:r>
        <w:t xml:space="preserve">5 </w:t>
      </w:r>
      <w:r w:rsidR="00CC5344">
        <w:t>YBE: Khorraskonik is defeated by Morgol Cherolin in the Horn Tunnels; the Dreadspear is locked in the Tatzeilan catacombs.</w:t>
      </w:r>
    </w:p>
    <w:p w14:paraId="3C1253DF" w14:textId="426B756D" w:rsidR="00CC5344" w:rsidRDefault="00F6467C">
      <w:r>
        <w:t>1</w:t>
      </w:r>
      <w:r w:rsidR="006765B9">
        <w:t>4</w:t>
      </w:r>
      <w:r w:rsidR="001F16FF">
        <w:t>19</w:t>
      </w:r>
      <w:r w:rsidR="00CC5344">
        <w:t xml:space="preserve"> YBE: The Dreadspear’s necromantic magic revives and corrupts many Tatzeilan corpses – the future Lords of Sin – who bring it to Senit-Ohn where they settle</w:t>
      </w:r>
    </w:p>
    <w:p w14:paraId="480F8AD8" w14:textId="77777777" w:rsidR="00CC5344" w:rsidRDefault="00CC5344"/>
    <w:p w14:paraId="335E80B6" w14:textId="24ED61DF" w:rsidR="00CC5344" w:rsidRDefault="006765B9">
      <w:r>
        <w:t>1</w:t>
      </w:r>
      <w:r w:rsidR="00CC5344">
        <w:t>8</w:t>
      </w:r>
      <w:r w:rsidR="006F5144">
        <w:t>9</w:t>
      </w:r>
      <w:r w:rsidR="00CC5344">
        <w:t xml:space="preserve"> YBE: The Sigalli Merchants’ Union and Sigalli Naval Corps merge and emancipate themselves from Sigallihaven, becoming the Nautical Merchant Coalition</w:t>
      </w:r>
    </w:p>
    <w:p w14:paraId="5D30F1DA" w14:textId="407B266E" w:rsidR="00CC5344" w:rsidRPr="006765B9" w:rsidRDefault="006765B9">
      <w:r>
        <w:t>68</w:t>
      </w:r>
      <w:r w:rsidR="00CC5344" w:rsidRPr="006765B9">
        <w:t xml:space="preserve"> YBE: Laela Cherolin born</w:t>
      </w:r>
    </w:p>
    <w:p w14:paraId="4F6A489E" w14:textId="22DE68BD" w:rsidR="00CC5344" w:rsidRPr="00CC5344" w:rsidRDefault="00CC5344">
      <w:r w:rsidRPr="00CC5344">
        <w:t>1 YBE : Emperor Ronom Illisar of Sigallihaven dies</w:t>
      </w:r>
    </w:p>
    <w:p w14:paraId="020B31DA" w14:textId="3F76DE18" w:rsidR="00CC5344" w:rsidRPr="00CC5344" w:rsidRDefault="00CC5344">
      <w:r w:rsidRPr="00CC5344">
        <w:t>0 Y</w:t>
      </w:r>
      <w:r>
        <w:t>E</w:t>
      </w:r>
      <w:r w:rsidRPr="00CC5344">
        <w:t>: Empress Laela Cherolin of Sigallihaven elected</w:t>
      </w:r>
    </w:p>
    <w:p w14:paraId="265478EA" w14:textId="4C2DC9EF" w:rsidR="00CC5344" w:rsidRPr="00CC5344" w:rsidRDefault="00CC5344">
      <w:r>
        <w:t>3 YE: Laela Cherolin’s agenda is completed, bringing societal and parliamentary reform to Sigallihaven and forming a socialist government</w:t>
      </w:r>
    </w:p>
    <w:sectPr w:rsidR="00CC5344" w:rsidRPr="00CC534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95BB0" w14:textId="77777777" w:rsidR="00377632" w:rsidRDefault="00377632" w:rsidP="006765B9">
      <w:pPr>
        <w:spacing w:after="0" w:line="240" w:lineRule="auto"/>
      </w:pPr>
      <w:r>
        <w:separator/>
      </w:r>
    </w:p>
  </w:endnote>
  <w:endnote w:type="continuationSeparator" w:id="0">
    <w:p w14:paraId="1F46E3C3" w14:textId="77777777" w:rsidR="00377632" w:rsidRDefault="00377632" w:rsidP="00676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B0B16" w14:textId="77777777" w:rsidR="00377632" w:rsidRDefault="00377632" w:rsidP="006765B9">
      <w:pPr>
        <w:spacing w:after="0" w:line="240" w:lineRule="auto"/>
      </w:pPr>
      <w:r>
        <w:separator/>
      </w:r>
    </w:p>
  </w:footnote>
  <w:footnote w:type="continuationSeparator" w:id="0">
    <w:p w14:paraId="5E6679EB" w14:textId="77777777" w:rsidR="00377632" w:rsidRDefault="00377632" w:rsidP="006765B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DBC"/>
    <w:rsid w:val="001F16FF"/>
    <w:rsid w:val="003323AE"/>
    <w:rsid w:val="00334EAD"/>
    <w:rsid w:val="00377632"/>
    <w:rsid w:val="004F1DC0"/>
    <w:rsid w:val="006765B9"/>
    <w:rsid w:val="006F5144"/>
    <w:rsid w:val="007629B9"/>
    <w:rsid w:val="007C7DBC"/>
    <w:rsid w:val="00861730"/>
    <w:rsid w:val="00A213C8"/>
    <w:rsid w:val="00CC5344"/>
    <w:rsid w:val="00D00289"/>
    <w:rsid w:val="00E3122D"/>
    <w:rsid w:val="00E74B9E"/>
    <w:rsid w:val="00EF5178"/>
    <w:rsid w:val="00F443C2"/>
    <w:rsid w:val="00F6467C"/>
    <w:rsid w:val="00F91EF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2206D"/>
  <w15:chartTrackingRefBased/>
  <w15:docId w15:val="{62C452FC-F0AA-457D-A634-899ADC9EF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7D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7D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7DB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7DB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7DB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7DB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7DB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7DB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7DB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7DB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7DB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7DB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7DB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7DB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7DB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7DB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7DB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7DBC"/>
    <w:rPr>
      <w:rFonts w:eastAsiaTheme="majorEastAsia" w:cstheme="majorBidi"/>
      <w:color w:val="272727" w:themeColor="text1" w:themeTint="D8"/>
    </w:rPr>
  </w:style>
  <w:style w:type="paragraph" w:styleId="Title">
    <w:name w:val="Title"/>
    <w:basedOn w:val="Normal"/>
    <w:next w:val="Normal"/>
    <w:link w:val="TitleChar"/>
    <w:uiPriority w:val="10"/>
    <w:qFormat/>
    <w:rsid w:val="007C7D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7D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7DB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7DB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7DBC"/>
    <w:pPr>
      <w:spacing w:before="160"/>
      <w:jc w:val="center"/>
    </w:pPr>
    <w:rPr>
      <w:i/>
      <w:iCs/>
      <w:color w:val="404040" w:themeColor="text1" w:themeTint="BF"/>
    </w:rPr>
  </w:style>
  <w:style w:type="character" w:customStyle="1" w:styleId="QuoteChar">
    <w:name w:val="Quote Char"/>
    <w:basedOn w:val="DefaultParagraphFont"/>
    <w:link w:val="Quote"/>
    <w:uiPriority w:val="29"/>
    <w:rsid w:val="007C7DBC"/>
    <w:rPr>
      <w:i/>
      <w:iCs/>
      <w:color w:val="404040" w:themeColor="text1" w:themeTint="BF"/>
    </w:rPr>
  </w:style>
  <w:style w:type="paragraph" w:styleId="ListParagraph">
    <w:name w:val="List Paragraph"/>
    <w:basedOn w:val="Normal"/>
    <w:uiPriority w:val="34"/>
    <w:qFormat/>
    <w:rsid w:val="007C7DBC"/>
    <w:pPr>
      <w:ind w:left="720"/>
      <w:contextualSpacing/>
    </w:pPr>
  </w:style>
  <w:style w:type="character" w:styleId="IntenseEmphasis">
    <w:name w:val="Intense Emphasis"/>
    <w:basedOn w:val="DefaultParagraphFont"/>
    <w:uiPriority w:val="21"/>
    <w:qFormat/>
    <w:rsid w:val="007C7DBC"/>
    <w:rPr>
      <w:i/>
      <w:iCs/>
      <w:color w:val="0F4761" w:themeColor="accent1" w:themeShade="BF"/>
    </w:rPr>
  </w:style>
  <w:style w:type="paragraph" w:styleId="IntenseQuote">
    <w:name w:val="Intense Quote"/>
    <w:basedOn w:val="Normal"/>
    <w:next w:val="Normal"/>
    <w:link w:val="IntenseQuoteChar"/>
    <w:uiPriority w:val="30"/>
    <w:qFormat/>
    <w:rsid w:val="007C7D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7DBC"/>
    <w:rPr>
      <w:i/>
      <w:iCs/>
      <w:color w:val="0F4761" w:themeColor="accent1" w:themeShade="BF"/>
    </w:rPr>
  </w:style>
  <w:style w:type="character" w:styleId="IntenseReference">
    <w:name w:val="Intense Reference"/>
    <w:basedOn w:val="DefaultParagraphFont"/>
    <w:uiPriority w:val="32"/>
    <w:qFormat/>
    <w:rsid w:val="007C7DBC"/>
    <w:rPr>
      <w:b/>
      <w:bCs/>
      <w:smallCaps/>
      <w:color w:val="0F4761" w:themeColor="accent1" w:themeShade="BF"/>
      <w:spacing w:val="5"/>
    </w:rPr>
  </w:style>
  <w:style w:type="paragraph" w:styleId="Header">
    <w:name w:val="header"/>
    <w:basedOn w:val="Normal"/>
    <w:link w:val="HeaderChar"/>
    <w:uiPriority w:val="99"/>
    <w:unhideWhenUsed/>
    <w:rsid w:val="006765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5B9"/>
  </w:style>
  <w:style w:type="paragraph" w:styleId="Footer">
    <w:name w:val="footer"/>
    <w:basedOn w:val="Normal"/>
    <w:link w:val="FooterChar"/>
    <w:uiPriority w:val="99"/>
    <w:unhideWhenUsed/>
    <w:rsid w:val="006765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5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2825</TotalTime>
  <Pages>2</Pages>
  <Words>642</Words>
  <Characters>3665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Zilberbrant</dc:creator>
  <cp:keywords/>
  <dc:description/>
  <cp:lastModifiedBy>Benjamin Zilberbrant</cp:lastModifiedBy>
  <cp:revision>8</cp:revision>
  <dcterms:created xsi:type="dcterms:W3CDTF">2025-07-03T15:48:00Z</dcterms:created>
  <dcterms:modified xsi:type="dcterms:W3CDTF">2025-07-12T21:12:00Z</dcterms:modified>
</cp:coreProperties>
</file>